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4B" w:rsidRPr="00D23E75" w:rsidRDefault="00A72F7B">
      <w:pPr>
        <w:spacing w:line="220" w:lineRule="atLeast"/>
        <w:jc w:val="center"/>
        <w:rPr>
          <w:sz w:val="36"/>
          <w:szCs w:val="36"/>
        </w:rPr>
      </w:pPr>
      <w:bookmarkStart w:id="0" w:name="_GoBack"/>
      <w:r w:rsidRPr="00D23E75">
        <w:rPr>
          <w:rFonts w:hint="eastAsia"/>
          <w:sz w:val="36"/>
          <w:szCs w:val="36"/>
        </w:rPr>
        <w:t>2021</w:t>
      </w:r>
      <w:r w:rsidR="00D23E75" w:rsidRPr="00D23E75">
        <w:rPr>
          <w:rFonts w:hint="eastAsia"/>
          <w:sz w:val="36"/>
          <w:szCs w:val="36"/>
        </w:rPr>
        <w:t>年度明光市农机购置补贴政策落实</w:t>
      </w:r>
      <w:r w:rsidR="001B2111" w:rsidRPr="00D23E75">
        <w:rPr>
          <w:rFonts w:hint="eastAsia"/>
          <w:sz w:val="36"/>
          <w:szCs w:val="36"/>
        </w:rPr>
        <w:t>情况公告</w:t>
      </w:r>
    </w:p>
    <w:bookmarkEnd w:id="0"/>
    <w:p w:rsidR="00C9464B" w:rsidRDefault="00A72F7B" w:rsidP="00A72F7B">
      <w:pPr>
        <w:spacing w:line="220" w:lineRule="atLeast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  <w:r w:rsidRPr="00A72F7B">
        <w:rPr>
          <w:rFonts w:ascii="宋体" w:eastAsia="宋体" w:hAnsi="宋体" w:cs="宋体" w:hint="eastAsia"/>
          <w:sz w:val="32"/>
          <w:szCs w:val="32"/>
        </w:rPr>
        <w:t>2021 年，安徽省农业农村厅、安徽省财政厅分配我市中央农机购置补贴资金 1102 万元(补贴资金主要用于 2020 年补贴系统超录及 2021 年 7 月份补录申请、2021 年补贴系统的申请），截至 2021 年 12 月 31 日，已使用资金 1101.996 万元，使用比例近 100%。共补贴十个大类，17 个小类，26 个品目，补贴机具 920 台套，受益农户 768 户，拉动农户购机投入2379.5367 万元。其中补贴畜牧机械 12 台，8.4 万元，占比0.76%；补贴动力机械 111 台，使用资金 380.13 万元，占比34.49%；补贴耕整地机械 462 台，使用资金 84.546 万元，占比7.67%；补贴农产品初加工机械 4 台，使用资金 2.6 万元，占比0.24%；排灌机械 1 台，使用资金 1 万元；占比 0.09%；补贴其他机械 54 台，使用资金 34.6 万元，占比 3.14%；补贴收获后处理机械 1 台，使用资金 2.54 万元，占比 0.23%；补贴收获机械 163 台，使用资金 426.68 万元，占比 38.72%；补贴田间管理机械 18 台，使用资金 38.19 万元，占比 3.47%；补贴种植施肥机械 94 台，使用资金 41.1 万元，占比 3.73%。农机报废更新补贴机具 77 台，使用资金 82.21 万元，占比 7.46%。</w:t>
      </w:r>
    </w:p>
    <w:p w:rsidR="00C9464B" w:rsidRDefault="00C9464B">
      <w:pPr>
        <w:spacing w:line="220" w:lineRule="atLeast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</w:p>
    <w:p w:rsidR="00C9464B" w:rsidRDefault="001B2111">
      <w:pPr>
        <w:spacing w:line="220" w:lineRule="atLeast"/>
        <w:ind w:rightChars="200" w:right="440"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明光市农业农村局</w:t>
      </w:r>
    </w:p>
    <w:p w:rsidR="00C9464B" w:rsidRDefault="00183412">
      <w:pPr>
        <w:spacing w:line="220" w:lineRule="atLeast"/>
        <w:ind w:rightChars="200" w:right="440" w:firstLineChars="200" w:firstLine="640"/>
        <w:jc w:val="righ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2022</w:t>
      </w:r>
      <w:r w:rsidR="001B2111">
        <w:rPr>
          <w:rFonts w:ascii="宋体" w:eastAsia="宋体" w:hAnsi="宋体" w:cs="宋体" w:hint="eastAsia"/>
          <w:sz w:val="32"/>
          <w:szCs w:val="32"/>
        </w:rPr>
        <w:t>年</w:t>
      </w:r>
      <w:r w:rsidR="00CF6F87">
        <w:rPr>
          <w:rFonts w:ascii="宋体" w:eastAsia="宋体" w:hAnsi="宋体" w:cs="宋体" w:hint="eastAsia"/>
          <w:sz w:val="32"/>
          <w:szCs w:val="32"/>
        </w:rPr>
        <w:t>1</w:t>
      </w:r>
      <w:r w:rsidR="001B2111">
        <w:rPr>
          <w:rFonts w:ascii="宋体" w:eastAsia="宋体" w:hAnsi="宋体" w:cs="宋体" w:hint="eastAsia"/>
          <w:sz w:val="32"/>
          <w:szCs w:val="32"/>
        </w:rPr>
        <w:t>月</w:t>
      </w:r>
      <w:r w:rsidR="00CF6F87">
        <w:rPr>
          <w:rFonts w:ascii="宋体" w:eastAsia="宋体" w:hAnsi="宋体" w:cs="宋体" w:hint="eastAsia"/>
          <w:sz w:val="32"/>
          <w:szCs w:val="32"/>
        </w:rPr>
        <w:t>25</w:t>
      </w:r>
      <w:r w:rsidR="001B2111">
        <w:rPr>
          <w:rFonts w:ascii="宋体" w:eastAsia="宋体" w:hAnsi="宋体" w:cs="宋体" w:hint="eastAsia"/>
          <w:sz w:val="32"/>
          <w:szCs w:val="32"/>
        </w:rPr>
        <w:t>日</w:t>
      </w:r>
    </w:p>
    <w:p w:rsidR="00C9464B" w:rsidRDefault="00C9464B">
      <w:pPr>
        <w:spacing w:line="220" w:lineRule="atLeast"/>
        <w:ind w:firstLineChars="200" w:firstLine="640"/>
        <w:jc w:val="both"/>
        <w:rPr>
          <w:rFonts w:ascii="宋体" w:eastAsia="宋体" w:hAnsi="宋体" w:cs="宋体"/>
          <w:sz w:val="32"/>
          <w:szCs w:val="32"/>
        </w:rPr>
      </w:pPr>
    </w:p>
    <w:sectPr w:rsidR="00C9464B" w:rsidSect="00D23E75">
      <w:pgSz w:w="11906" w:h="16838"/>
      <w:pgMar w:top="1440" w:right="1758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BB1" w:rsidRDefault="00BD3BB1" w:rsidP="00A72F7B">
      <w:pPr>
        <w:spacing w:after="0"/>
      </w:pPr>
      <w:r>
        <w:separator/>
      </w:r>
    </w:p>
  </w:endnote>
  <w:endnote w:type="continuationSeparator" w:id="1">
    <w:p w:rsidR="00BD3BB1" w:rsidRDefault="00BD3BB1" w:rsidP="00A72F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BB1" w:rsidRDefault="00BD3BB1" w:rsidP="00A72F7B">
      <w:pPr>
        <w:spacing w:after="0"/>
      </w:pPr>
      <w:r>
        <w:separator/>
      </w:r>
    </w:p>
  </w:footnote>
  <w:footnote w:type="continuationSeparator" w:id="1">
    <w:p w:rsidR="00BD3BB1" w:rsidRDefault="00BD3BB1" w:rsidP="00A72F7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83412"/>
    <w:rsid w:val="001B2111"/>
    <w:rsid w:val="00323B43"/>
    <w:rsid w:val="003D37D8"/>
    <w:rsid w:val="00426133"/>
    <w:rsid w:val="004358AB"/>
    <w:rsid w:val="005746BF"/>
    <w:rsid w:val="006265E9"/>
    <w:rsid w:val="008B7726"/>
    <w:rsid w:val="00A72F7B"/>
    <w:rsid w:val="00BD3BB1"/>
    <w:rsid w:val="00C9464B"/>
    <w:rsid w:val="00CF6F87"/>
    <w:rsid w:val="00D23E75"/>
    <w:rsid w:val="00D31D50"/>
    <w:rsid w:val="00DB7E7E"/>
    <w:rsid w:val="1FF340AA"/>
    <w:rsid w:val="36D774AC"/>
    <w:rsid w:val="437973E4"/>
    <w:rsid w:val="51E1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B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2F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2F7B"/>
    <w:rPr>
      <w:rFonts w:ascii="Tahoma" w:eastAsia="微软雅黑" w:hAnsi="Tahoma" w:cstheme="minorBid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2F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2F7B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李庆明</cp:lastModifiedBy>
  <cp:revision>6</cp:revision>
  <dcterms:created xsi:type="dcterms:W3CDTF">2008-09-11T17:20:00Z</dcterms:created>
  <dcterms:modified xsi:type="dcterms:W3CDTF">2022-09-06T03:28:00Z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